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9C527B"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7E68E0">
        <w:rPr>
          <w:b/>
          <w:bCs/>
          <w:sz w:val="24"/>
          <w:szCs w:val="24"/>
        </w:rPr>
        <w:t>220</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33D1D" w:rsidR="001E41F3" w:rsidRPr="00410371" w:rsidRDefault="009F2C24" w:rsidP="009F2C24">
            <w:pPr>
              <w:pStyle w:val="CRCoverPage"/>
              <w:spacing w:after="0"/>
              <w:jc w:val="center"/>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26698" w:rsidR="001E41F3" w:rsidRPr="00410371" w:rsidRDefault="00E13F3D" w:rsidP="007E68E0">
            <w:pPr>
              <w:pStyle w:val="CRCoverPage"/>
              <w:spacing w:after="0"/>
              <w:jc w:val="center"/>
              <w:rPr>
                <w:noProof/>
              </w:rPr>
            </w:pPr>
            <w:fldSimple w:instr=" DOCPROPERTY  Cr#  \* MERGEFORMAT ">
              <w:r w:rsidR="007E68E0">
                <w:rPr>
                  <w:b/>
                  <w:noProof/>
                  <w:sz w:val="28"/>
                </w:rPr>
                <w:t>0454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6394A" w:rsidR="001E41F3" w:rsidRPr="00410371" w:rsidRDefault="009F2C2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B73F5" w:rsidR="001E41F3" w:rsidRPr="00410371" w:rsidRDefault="009F2C24">
            <w:pPr>
              <w:pStyle w:val="CRCoverPage"/>
              <w:spacing w:after="0"/>
              <w:jc w:val="center"/>
              <w:rPr>
                <w:noProof/>
                <w:sz w:val="28"/>
              </w:rPr>
            </w:pPr>
            <w:fldSimple w:instr=" DOCPROPERTY  Version  \* MERGEFORMAT ">
              <w:r>
                <w:rPr>
                  <w:b/>
                  <w:noProof/>
                  <w:sz w:val="28"/>
                </w:rPr>
                <w:t>18.11.0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E6313D" w:rsidR="00F25D98" w:rsidRDefault="009F2C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FBDD36" w:rsidR="00F25D98" w:rsidRDefault="009F2C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170C74" w:rsidR="001E41F3" w:rsidRDefault="00605124">
            <w:pPr>
              <w:pStyle w:val="CRCoverPage"/>
              <w:spacing w:after="0"/>
              <w:ind w:left="100"/>
              <w:rPr>
                <w:noProof/>
              </w:rPr>
            </w:pPr>
            <w:r>
              <w:rPr>
                <w:noProof/>
              </w:rPr>
              <w:t xml:space="preserve">Resolving Editor’s notes in clause describing </w:t>
            </w:r>
            <w:r w:rsidRPr="00605124">
              <w:rPr>
                <w:noProof/>
              </w:rPr>
              <w:t>MC service group affiliation and MC service group de-affiliation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FD495" w:rsidR="001E41F3" w:rsidRDefault="009F2C2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CACE2" w:rsidR="001E41F3" w:rsidRDefault="009F2C24">
            <w:pPr>
              <w:pStyle w:val="CRCoverPage"/>
              <w:spacing w:after="0"/>
              <w:ind w:left="100"/>
              <w:rPr>
                <w:noProof/>
              </w:rPr>
            </w:pPr>
            <w:r w:rsidRPr="009F2C24">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8A120" w:rsidR="001E41F3" w:rsidRDefault="009F2C2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24A06" w:rsidR="001E41F3" w:rsidRDefault="009F2C2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ACE7B" w:rsidR="001E41F3" w:rsidRDefault="00D24991">
            <w:pPr>
              <w:pStyle w:val="CRCoverPage"/>
              <w:spacing w:after="0"/>
              <w:ind w:left="100"/>
              <w:rPr>
                <w:noProof/>
              </w:rPr>
            </w:pPr>
            <w:fldSimple w:instr=" DOCPROPERTY  Release  \* MERGEFORMAT ">
              <w:r>
                <w:rPr>
                  <w:noProof/>
                </w:rPr>
                <w:t>Rel</w:t>
              </w:r>
              <w:r w:rsidR="009F2C2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8DAB4" w14:textId="454E9B97" w:rsidR="009F2C24" w:rsidRDefault="009F2C24" w:rsidP="00083339">
            <w:pPr>
              <w:pStyle w:val="CRCoverPage"/>
              <w:spacing w:after="0"/>
              <w:ind w:left="100"/>
              <w:rPr>
                <w:noProof/>
              </w:rPr>
            </w:pPr>
            <w:r>
              <w:rPr>
                <w:noProof/>
              </w:rPr>
              <w:t>TS 23</w:t>
            </w:r>
            <w:r w:rsidR="00846AFA">
              <w:rPr>
                <w:noProof/>
              </w:rPr>
              <w:t>.280</w:t>
            </w:r>
            <w:r>
              <w:rPr>
                <w:noProof/>
              </w:rPr>
              <w:t xml:space="preserve"> shows the following editor’s note</w:t>
            </w:r>
            <w:r w:rsidR="006774DF">
              <w:rPr>
                <w:noProof/>
              </w:rPr>
              <w:t>s</w:t>
            </w:r>
            <w:r>
              <w:rPr>
                <w:noProof/>
              </w:rPr>
              <w:t xml:space="preserve"> in clause </w:t>
            </w:r>
            <w:r w:rsidR="00846AFA" w:rsidRPr="00846AFA">
              <w:rPr>
                <w:noProof/>
              </w:rPr>
              <w:t>5.2.5</w:t>
            </w:r>
            <w:r w:rsidR="00846AFA">
              <w:rPr>
                <w:noProof/>
              </w:rPr>
              <w:t xml:space="preserve"> (</w:t>
            </w:r>
            <w:r w:rsidR="00846AFA" w:rsidRPr="00846AFA">
              <w:rPr>
                <w:noProof/>
              </w:rPr>
              <w:t>MC service group affiliation and MC service group de-affiliation</w:t>
            </w:r>
            <w:r w:rsidR="00846AFA">
              <w:rPr>
                <w:noProof/>
              </w:rPr>
              <w:t>)</w:t>
            </w:r>
            <w:r w:rsidR="00C075DF">
              <w:rPr>
                <w:noProof/>
              </w:rPr>
              <w:t>.</w:t>
            </w:r>
          </w:p>
          <w:p w14:paraId="526D58E3" w14:textId="77777777" w:rsidR="00C075DF" w:rsidRDefault="00C075DF" w:rsidP="00083339">
            <w:pPr>
              <w:pStyle w:val="CRCoverPage"/>
              <w:spacing w:after="0"/>
              <w:ind w:left="100"/>
              <w:rPr>
                <w:noProof/>
              </w:rPr>
            </w:pPr>
          </w:p>
          <w:p w14:paraId="0AD0F568" w14:textId="5DAAAA4D" w:rsidR="00C075DF" w:rsidRDefault="00C075DF" w:rsidP="00083339">
            <w:pPr>
              <w:pStyle w:val="CRCoverPage"/>
              <w:spacing w:after="0"/>
              <w:ind w:left="100"/>
              <w:rPr>
                <w:noProof/>
              </w:rPr>
            </w:pPr>
            <w:r>
              <w:rPr>
                <w:noProof/>
              </w:rPr>
              <w:t>Both editor’s notes exist since Rel-16 version of TS 23.280 without any further modifications.</w:t>
            </w:r>
          </w:p>
          <w:p w14:paraId="589A3BA7" w14:textId="77777777" w:rsidR="009F2C24" w:rsidRDefault="009F2C24" w:rsidP="009F2C24">
            <w:pPr>
              <w:pStyle w:val="CRCoverPage"/>
              <w:spacing w:after="0"/>
              <w:ind w:left="100"/>
              <w:rPr>
                <w:noProof/>
              </w:rPr>
            </w:pPr>
          </w:p>
          <w:p w14:paraId="1643DAEF" w14:textId="72DA35E8" w:rsidR="00846AFA" w:rsidRPr="006774DF" w:rsidRDefault="00846AFA" w:rsidP="006774DF">
            <w:pPr>
              <w:pStyle w:val="ListParagraph"/>
              <w:keepLines/>
              <w:numPr>
                <w:ilvl w:val="0"/>
                <w:numId w:val="1"/>
              </w:numPr>
              <w:rPr>
                <w:color w:val="FF0000"/>
              </w:rPr>
            </w:pPr>
            <w:r w:rsidRPr="006774DF">
              <w:rPr>
                <w:color w:val="FF0000"/>
              </w:rPr>
              <w:t>Editor's note:</w:t>
            </w:r>
            <w:r w:rsidR="006774DF">
              <w:rPr>
                <w:color w:val="FF0000"/>
              </w:rPr>
              <w:t xml:space="preserve"> </w:t>
            </w:r>
            <w:r w:rsidRPr="006774DF">
              <w:rPr>
                <w:color w:val="FF0000"/>
              </w:rPr>
              <w:t>The interaction of logoff and de-affiliation when moving to off network case is FFS.</w:t>
            </w:r>
          </w:p>
          <w:p w14:paraId="4432CECD" w14:textId="60AD9E55" w:rsidR="00846AFA" w:rsidRPr="006774DF" w:rsidRDefault="00846AFA" w:rsidP="006774DF">
            <w:pPr>
              <w:pStyle w:val="ListParagraph"/>
              <w:keepLines/>
              <w:numPr>
                <w:ilvl w:val="0"/>
                <w:numId w:val="1"/>
              </w:numPr>
              <w:rPr>
                <w:color w:val="FF0000"/>
              </w:rPr>
            </w:pPr>
            <w:r w:rsidRPr="006774DF">
              <w:rPr>
                <w:color w:val="FF0000"/>
              </w:rPr>
              <w:t>Editor's note:</w:t>
            </w:r>
            <w:r w:rsidR="006774DF">
              <w:rPr>
                <w:color w:val="FF0000"/>
              </w:rPr>
              <w:t xml:space="preserve"> </w:t>
            </w:r>
            <w:r w:rsidRPr="006774DF">
              <w:rPr>
                <w:color w:val="FF0000"/>
              </w:rPr>
              <w:t>The MC service server may track logoff state independent of affiliation and is FFS.</w:t>
            </w:r>
          </w:p>
          <w:p w14:paraId="488DBBD1" w14:textId="720CEC1D" w:rsidR="00203A53" w:rsidRDefault="0094397F" w:rsidP="0094397F">
            <w:pPr>
              <w:pStyle w:val="CRCoverPage"/>
              <w:spacing w:after="0"/>
              <w:ind w:left="100"/>
              <w:rPr>
                <w:noProof/>
              </w:rPr>
            </w:pPr>
            <w:r>
              <w:rPr>
                <w:noProof/>
              </w:rPr>
              <w:t xml:space="preserve">EN (1) questions whether there is any interaction between logoff/de-affiliation when moving from on-network to off-network operation. On the network </w:t>
            </w:r>
            <w:r w:rsidR="00F95ABD">
              <w:rPr>
                <w:noProof/>
              </w:rPr>
              <w:t xml:space="preserve">side there </w:t>
            </w:r>
            <w:r>
              <w:rPr>
                <w:noProof/>
              </w:rPr>
              <w:t xml:space="preserve">is hardly any interaction, because the network is not aware that the MC service user has moved to off-network operation. </w:t>
            </w:r>
            <w:r w:rsidR="00F95ABD">
              <w:rPr>
                <w:noProof/>
              </w:rPr>
              <w:t>T</w:t>
            </w:r>
            <w:r>
              <w:rPr>
                <w:noProof/>
              </w:rPr>
              <w:t xml:space="preserve">he MC service client has to perform </w:t>
            </w:r>
            <w:r w:rsidR="00F95ABD" w:rsidRPr="00F95ABD">
              <w:rPr>
                <w:noProof/>
              </w:rPr>
              <w:t xml:space="preserve">UE using ProSe and supporting application(s) related to off-network MC service, </w:t>
            </w:r>
            <w:r w:rsidR="00F95ABD">
              <w:rPr>
                <w:noProof/>
              </w:rPr>
              <w:t>which are different from those for on-network operation. Both operation modes act indendent from each other, there is no interaction, the editor’s note can be deleted.</w:t>
            </w:r>
          </w:p>
          <w:p w14:paraId="28AEB3AB" w14:textId="77777777" w:rsidR="00203A53" w:rsidRDefault="00203A53" w:rsidP="009F2C24">
            <w:pPr>
              <w:pStyle w:val="CRCoverPage"/>
              <w:spacing w:after="0"/>
              <w:ind w:left="100"/>
              <w:rPr>
                <w:noProof/>
              </w:rPr>
            </w:pPr>
          </w:p>
          <w:p w14:paraId="6E7C5293" w14:textId="0F4D6B5C" w:rsidR="00DC3D67" w:rsidRDefault="00604C14" w:rsidP="00DC3D67">
            <w:pPr>
              <w:pStyle w:val="CRCoverPage"/>
              <w:spacing w:after="0"/>
              <w:ind w:left="100"/>
              <w:rPr>
                <w:noProof/>
              </w:rPr>
            </w:pPr>
            <w:r>
              <w:rPr>
                <w:noProof/>
              </w:rPr>
              <w:t xml:space="preserve">EN (2) questions whether the MC service server may track the logoff state independent from the affiliation status. </w:t>
            </w:r>
            <w:r w:rsidR="00C075DF">
              <w:rPr>
                <w:noProof/>
              </w:rPr>
              <w:t>Currently the standard is clear that  that w</w:t>
            </w:r>
            <w:r w:rsidR="00C075DF" w:rsidRPr="00C075DF">
              <w:rPr>
                <w:noProof/>
              </w:rPr>
              <w:t xml:space="preserve">hen the MC service user is logged off from the MC service, </w:t>
            </w:r>
            <w:r w:rsidR="00C075DF">
              <w:rPr>
                <w:noProof/>
              </w:rPr>
              <w:t xml:space="preserve">then </w:t>
            </w:r>
            <w:r w:rsidR="00C075DF" w:rsidRPr="00C075DF">
              <w:rPr>
                <w:noProof/>
              </w:rPr>
              <w:t xml:space="preserve">all affiliations </w:t>
            </w:r>
            <w:r w:rsidR="00C075DF">
              <w:rPr>
                <w:noProof/>
              </w:rPr>
              <w:t xml:space="preserve">are </w:t>
            </w:r>
            <w:r w:rsidR="00C075DF" w:rsidRPr="00C075DF">
              <w:rPr>
                <w:noProof/>
              </w:rPr>
              <w:t>revoked</w:t>
            </w:r>
            <w:r w:rsidR="00C075DF">
              <w:rPr>
                <w:noProof/>
              </w:rPr>
              <w:t>. Since several releases no reason was given why the MC service user should be kept affiliated after logoff. T</w:t>
            </w:r>
            <w:r w:rsidR="00C075DF" w:rsidRPr="00C075DF">
              <w:rPr>
                <w:noProof/>
              </w:rPr>
              <w:t>he editor’s note can be deleted</w:t>
            </w:r>
            <w:r w:rsidR="00C075DF">
              <w:rPr>
                <w:noProof/>
              </w:rPr>
              <w:t>.</w:t>
            </w:r>
          </w:p>
          <w:p w14:paraId="708AA7DE" w14:textId="04F634B7" w:rsidR="009F2C24" w:rsidRDefault="009F2C24" w:rsidP="009F2C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AA1D1" w:rsidR="001E41F3" w:rsidRDefault="009F2C24">
            <w:pPr>
              <w:pStyle w:val="CRCoverPage"/>
              <w:spacing w:after="0"/>
              <w:ind w:left="100"/>
              <w:rPr>
                <w:noProof/>
              </w:rPr>
            </w:pPr>
            <w:r>
              <w:rPr>
                <w:noProof/>
              </w:rPr>
              <w:t xml:space="preserve">The editor’s note </w:t>
            </w:r>
            <w:r w:rsidR="00604C14">
              <w:rPr>
                <w:noProof/>
              </w:rPr>
              <w:t>are</w:t>
            </w:r>
            <w:r>
              <w:rPr>
                <w:noProof/>
              </w:rPr>
              <w:t xml:space="preserv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476F29E" w:rsidR="001E41F3" w:rsidRDefault="009F2C24">
            <w:pPr>
              <w:pStyle w:val="CRCoverPage"/>
              <w:spacing w:after="0"/>
              <w:ind w:left="100"/>
              <w:rPr>
                <w:noProof/>
              </w:rPr>
            </w:pPr>
            <w:r w:rsidRPr="00550244">
              <w:rPr>
                <w:noProof/>
              </w:rPr>
              <w:t xml:space="preserve">Editor’s </w:t>
            </w:r>
            <w:r>
              <w:rPr>
                <w:noProof/>
              </w:rPr>
              <w:t>n</w:t>
            </w:r>
            <w:r w:rsidRPr="00550244">
              <w:rPr>
                <w:noProof/>
              </w:rPr>
              <w:t>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8BAA3" w:rsidR="001E41F3" w:rsidRDefault="00264AC1">
            <w:pPr>
              <w:pStyle w:val="CRCoverPage"/>
              <w:spacing w:after="0"/>
              <w:ind w:left="100"/>
              <w:rPr>
                <w:noProof/>
              </w:rPr>
            </w:pPr>
            <w:r w:rsidRPr="00264AC1">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112407" w:rsidR="001E41F3" w:rsidRDefault="009F2C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FE95F" w:rsidR="001E41F3" w:rsidRDefault="009F2C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8D0A1" w:rsidR="001E41F3" w:rsidRDefault="009F2C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253484"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3CFAD5FF" w14:textId="77777777" w:rsidR="00604C14" w:rsidRPr="00604C14" w:rsidRDefault="00604C14" w:rsidP="00604C14">
      <w:pPr>
        <w:keepNext/>
        <w:keepLines/>
        <w:spacing w:before="120"/>
        <w:ind w:left="1134" w:hanging="1134"/>
        <w:outlineLvl w:val="2"/>
        <w:rPr>
          <w:rFonts w:ascii="Arial" w:hAnsi="Arial"/>
          <w:sz w:val="28"/>
        </w:rPr>
      </w:pPr>
      <w:bookmarkStart w:id="2" w:name="_Toc459375028"/>
      <w:bookmarkStart w:id="3" w:name="_Toc468105258"/>
      <w:bookmarkStart w:id="4" w:name="_Toc468110353"/>
      <w:bookmarkStart w:id="5" w:name="_Toc186541592"/>
      <w:r w:rsidRPr="00604C14">
        <w:rPr>
          <w:rFonts w:ascii="Arial" w:hAnsi="Arial"/>
          <w:sz w:val="28"/>
        </w:rPr>
        <w:t>5.2.</w:t>
      </w:r>
      <w:r w:rsidRPr="00604C14">
        <w:rPr>
          <w:rFonts w:ascii="Arial" w:hAnsi="Arial" w:hint="eastAsia"/>
          <w:sz w:val="28"/>
          <w:lang w:eastAsia="zh-CN"/>
        </w:rPr>
        <w:t>5</w:t>
      </w:r>
      <w:r w:rsidRPr="00604C14">
        <w:rPr>
          <w:rFonts w:ascii="Arial" w:hAnsi="Arial"/>
          <w:sz w:val="28"/>
        </w:rPr>
        <w:tab/>
        <w:t>MC service group affiliation and MC service group de-affiliation</w:t>
      </w:r>
      <w:bookmarkEnd w:id="2"/>
      <w:bookmarkEnd w:id="3"/>
      <w:bookmarkEnd w:id="4"/>
      <w:bookmarkEnd w:id="5"/>
    </w:p>
    <w:p w14:paraId="7DF0621D" w14:textId="77777777" w:rsidR="00604C14" w:rsidRPr="00604C14" w:rsidRDefault="00604C14" w:rsidP="00604C14">
      <w:pPr>
        <w:rPr>
          <w:lang w:val="nl-NL" w:eastAsia="zh-CN"/>
        </w:rPr>
      </w:pPr>
      <w:r w:rsidRPr="00604C14">
        <w:rPr>
          <w:lang w:val="nl-NL" w:eastAsia="zh-CN"/>
        </w:rPr>
        <w:t xml:space="preserve">The MC system shall support affiliation and de-affiliation to an MC service group for one or more MC services. </w:t>
      </w:r>
      <w:r w:rsidRPr="00604C14">
        <w:rPr>
          <w:rFonts w:hint="eastAsia"/>
          <w:lang w:val="nl-NL" w:eastAsia="zh-CN"/>
        </w:rPr>
        <w:t xml:space="preserve">For affiliation </w:t>
      </w:r>
      <w:r w:rsidRPr="00604C14">
        <w:rPr>
          <w:lang w:val="nl-NL" w:eastAsia="zh-CN"/>
        </w:rPr>
        <w:t>and</w:t>
      </w:r>
      <w:r w:rsidRPr="00604C14">
        <w:rPr>
          <w:rFonts w:hint="eastAsia"/>
          <w:lang w:val="nl-NL" w:eastAsia="zh-CN"/>
        </w:rPr>
        <w:t xml:space="preserve"> de-affiliation, t</w:t>
      </w:r>
      <w:r w:rsidRPr="00604C14">
        <w:rPr>
          <w:lang w:val="nl-NL" w:eastAsia="zh-CN"/>
        </w:rPr>
        <w:t>he MC service client shall indicate interest</w:t>
      </w:r>
      <w:r w:rsidRPr="00604C14">
        <w:rPr>
          <w:rFonts w:hint="eastAsia"/>
          <w:lang w:val="nl-NL" w:eastAsia="zh-CN"/>
        </w:rPr>
        <w:t xml:space="preserve"> in one or more</w:t>
      </w:r>
      <w:r w:rsidRPr="00604C14">
        <w:rPr>
          <w:lang w:val="nl-NL" w:eastAsia="zh-CN"/>
        </w:rPr>
        <w:t xml:space="preserve"> MC service</w:t>
      </w:r>
      <w:r w:rsidRPr="00604C14">
        <w:rPr>
          <w:rFonts w:hint="eastAsia"/>
          <w:lang w:val="nl-NL" w:eastAsia="zh-CN"/>
        </w:rPr>
        <w:t>s</w:t>
      </w:r>
      <w:r w:rsidRPr="00604C14">
        <w:rPr>
          <w:lang w:val="nl-NL" w:eastAsia="zh-CN"/>
        </w:rPr>
        <w:t xml:space="preserve"> for the MC service group. For </w:t>
      </w:r>
      <w:r w:rsidRPr="00604C14">
        <w:rPr>
          <w:rFonts w:hint="eastAsia"/>
          <w:lang w:val="nl-NL" w:eastAsia="zh-CN"/>
        </w:rPr>
        <w:t xml:space="preserve">a single </w:t>
      </w:r>
      <w:r w:rsidRPr="00604C14">
        <w:rPr>
          <w:lang w:val="nl-NL" w:eastAsia="zh-CN"/>
        </w:rPr>
        <w:t xml:space="preserve">MC service </w:t>
      </w:r>
      <w:r w:rsidRPr="00604C14">
        <w:rPr>
          <w:rFonts w:hint="eastAsia"/>
          <w:lang w:val="nl-NL" w:eastAsia="zh-CN"/>
        </w:rPr>
        <w:t>group configured</w:t>
      </w:r>
      <w:r w:rsidRPr="00604C14">
        <w:rPr>
          <w:lang w:val="nl-NL" w:eastAsia="zh-CN"/>
        </w:rPr>
        <w:t xml:space="preserve"> for multiple </w:t>
      </w:r>
      <w:r w:rsidRPr="00604C14">
        <w:rPr>
          <w:rFonts w:hint="eastAsia"/>
          <w:lang w:val="nl-NL" w:eastAsia="zh-CN"/>
        </w:rPr>
        <w:t xml:space="preserve">MC </w:t>
      </w:r>
      <w:r w:rsidRPr="00604C14">
        <w:rPr>
          <w:lang w:val="nl-NL" w:eastAsia="zh-CN"/>
        </w:rPr>
        <w:t>services</w:t>
      </w:r>
      <w:r w:rsidRPr="00604C14">
        <w:rPr>
          <w:rFonts w:hint="eastAsia"/>
          <w:lang w:val="nl-NL" w:eastAsia="zh-CN"/>
        </w:rPr>
        <w:t>,</w:t>
      </w:r>
      <w:r w:rsidRPr="00604C14">
        <w:rPr>
          <w:lang w:val="nl-NL" w:eastAsia="zh-CN"/>
        </w:rPr>
        <w:t xml:space="preserve"> the affiliation</w:t>
      </w:r>
      <w:r w:rsidRPr="00604C14">
        <w:rPr>
          <w:rFonts w:hint="eastAsia"/>
          <w:lang w:val="nl-NL" w:eastAsia="zh-CN"/>
        </w:rPr>
        <w:t xml:space="preserve"> </w:t>
      </w:r>
      <w:r w:rsidRPr="00604C14">
        <w:rPr>
          <w:lang w:val="nl-NL" w:eastAsia="zh-CN"/>
        </w:rPr>
        <w:t>and</w:t>
      </w:r>
      <w:r w:rsidRPr="00604C14">
        <w:rPr>
          <w:rFonts w:hint="eastAsia"/>
          <w:lang w:val="nl-NL" w:eastAsia="zh-CN"/>
        </w:rPr>
        <w:t xml:space="preserve"> de-affiliation</w:t>
      </w:r>
      <w:r w:rsidRPr="00604C14">
        <w:rPr>
          <w:lang w:val="nl-NL" w:eastAsia="zh-CN"/>
        </w:rPr>
        <w:t xml:space="preserve"> shall be performed as per the MC service selected by the MC service user. For individual MC service group affiliation</w:t>
      </w:r>
      <w:r w:rsidRPr="00604C14">
        <w:rPr>
          <w:rFonts w:hint="eastAsia"/>
          <w:lang w:val="nl-NL" w:eastAsia="zh-CN"/>
        </w:rPr>
        <w:t xml:space="preserve"> </w:t>
      </w:r>
      <w:r w:rsidRPr="00604C14">
        <w:rPr>
          <w:lang w:val="nl-NL" w:eastAsia="zh-CN"/>
        </w:rPr>
        <w:t>and</w:t>
      </w:r>
      <w:r w:rsidRPr="00604C14">
        <w:rPr>
          <w:rFonts w:hint="eastAsia"/>
          <w:lang w:val="nl-NL" w:eastAsia="zh-CN"/>
        </w:rPr>
        <w:t xml:space="preserve"> </w:t>
      </w:r>
      <w:r w:rsidRPr="00604C14">
        <w:rPr>
          <w:lang w:val="nl-NL" w:eastAsia="zh-CN"/>
        </w:rPr>
        <w:t>MCservice group</w:t>
      </w:r>
      <w:r w:rsidRPr="00604C14">
        <w:rPr>
          <w:rFonts w:hint="eastAsia"/>
          <w:lang w:val="nl-NL" w:eastAsia="zh-CN"/>
        </w:rPr>
        <w:t xml:space="preserve"> de-affiliation</w:t>
      </w:r>
      <w:r w:rsidRPr="00604C14">
        <w:rPr>
          <w:lang w:val="nl-NL" w:eastAsia="zh-CN"/>
        </w:rPr>
        <w:t>, the requirements are specified in the corresponding MC service TS.</w:t>
      </w:r>
    </w:p>
    <w:p w14:paraId="09F0E182" w14:textId="77777777" w:rsidR="00604C14" w:rsidRPr="00604C14" w:rsidRDefault="00604C14" w:rsidP="00604C14">
      <w:pPr>
        <w:keepLines/>
        <w:ind w:left="1135" w:hanging="851"/>
      </w:pPr>
      <w:r w:rsidRPr="00604C14">
        <w:t>NOTE 1</w:t>
      </w:r>
      <w:r w:rsidRPr="00604C14">
        <w:rPr>
          <w:rFonts w:hint="eastAsia"/>
        </w:rPr>
        <w:t>:</w:t>
      </w:r>
      <w:r w:rsidRPr="00604C14">
        <w:tab/>
        <w:t>A combined affiliation to multiple MC services for a single MC service group is not specified in the current document.</w:t>
      </w:r>
    </w:p>
    <w:p w14:paraId="7907EC26" w14:textId="77777777" w:rsidR="00604C14" w:rsidRPr="00604C14" w:rsidRDefault="00604C14" w:rsidP="00604C14">
      <w:r w:rsidRPr="00604C14">
        <w:t>MC service group affiliation can be achieved through the following two methods:</w:t>
      </w:r>
    </w:p>
    <w:p w14:paraId="3FFB6949" w14:textId="77777777" w:rsidR="00604C14" w:rsidRPr="00604C14" w:rsidRDefault="00604C14" w:rsidP="00604C14">
      <w:pPr>
        <w:ind w:left="568" w:hanging="284"/>
      </w:pPr>
      <w:r w:rsidRPr="00604C14">
        <w:t>a)</w:t>
      </w:r>
      <w:r w:rsidRPr="00604C14">
        <w:tab/>
        <w:t>Explicit affiliation: An MC service client indicates interest in one or many MC service groups to the MC service server. This interest may be initiated either by an MC service user using the MC service UE, or by an automatic procedure within the MC service client that indicates that the MC service user is interested in the MC service group at that MC service client. An authorized MC service user may remotely modify another MC service user's affiliation to an MC service group.</w:t>
      </w:r>
    </w:p>
    <w:p w14:paraId="2B02FC8C" w14:textId="77777777" w:rsidR="00604C14" w:rsidRPr="00604C14" w:rsidRDefault="00604C14" w:rsidP="00604C14">
      <w:pPr>
        <w:ind w:left="568" w:hanging="284"/>
      </w:pPr>
      <w:r w:rsidRPr="00604C14">
        <w:t>b)</w:t>
      </w:r>
      <w:r w:rsidRPr="00604C14">
        <w:tab/>
        <w:t>Implicit affiliation: An MC service user's affiliations to MC service groups are determined through configurations and policies within the MC service and performed by the associated MC service server.</w:t>
      </w:r>
    </w:p>
    <w:p w14:paraId="2C9F5755" w14:textId="77777777" w:rsidR="00604C14" w:rsidRPr="00604C14" w:rsidRDefault="00604C14" w:rsidP="00604C14">
      <w:pPr>
        <w:keepLines/>
        <w:ind w:left="1135" w:hanging="851"/>
      </w:pPr>
      <w:r w:rsidRPr="00604C14">
        <w:t>NOTE 2:</w:t>
      </w:r>
      <w:r w:rsidRPr="00604C14">
        <w:tab/>
        <w:t>MC service group affiliation is not the same as MC service group membership; however, an MC service user is a member of an MC service group prior to becoming an affiliated member of that MC service group.</w:t>
      </w:r>
    </w:p>
    <w:p w14:paraId="77E634DD" w14:textId="77777777" w:rsidR="00604C14" w:rsidRPr="00604C14" w:rsidRDefault="00604C14" w:rsidP="00604C14">
      <w:r w:rsidRPr="00604C14">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5586EC15" w14:textId="77777777" w:rsidR="00604C14" w:rsidRPr="00604C14" w:rsidRDefault="00604C14" w:rsidP="00604C14">
      <w:r w:rsidRPr="00604C14">
        <w:t>MC service group de-affiliation indicates that the MC service user is no longer interested in that MC service group, either at the MC service client, or across all MC service clients depending on MC service group configuration, and therefore is unable to perform any actions that are associated with an affiliated member (e.g. receive media, notifications). MC service group de</w:t>
      </w:r>
      <w:r w:rsidRPr="00604C14">
        <w:noBreakHyphen/>
        <w:t>affiliation can occur due to either an MC service client's explicit request, or implicitly i.e. changed by the MC service server as the result of another action e.g. the MC service user logging off. When the MC service user is logged off from the MC service, all affiliations shall be revoked in the MC service server even if no explicit de-affiliation signalling is sent.</w:t>
      </w:r>
    </w:p>
    <w:p w14:paraId="341BCDC0" w14:textId="24E4700A" w:rsidR="00604C14" w:rsidRPr="00604C14" w:rsidDel="00604C14" w:rsidRDefault="00604C14" w:rsidP="00604C14">
      <w:pPr>
        <w:keepLines/>
        <w:ind w:left="1135" w:hanging="851"/>
        <w:rPr>
          <w:del w:id="6" w:author="Nokia-rev2" w:date="2025-02-03T18:03:00Z" w16du:dateUtc="2025-02-03T17:03:00Z"/>
          <w:color w:val="FF0000"/>
        </w:rPr>
      </w:pPr>
      <w:del w:id="7" w:author="Nokia-rev2" w:date="2025-02-03T18:03:00Z" w16du:dateUtc="2025-02-03T17:03:00Z">
        <w:r w:rsidRPr="00604C14" w:rsidDel="00604C14">
          <w:rPr>
            <w:color w:val="FF0000"/>
          </w:rPr>
          <w:delText>Editor's note:</w:delText>
        </w:r>
        <w:r w:rsidRPr="00604C14" w:rsidDel="00604C14">
          <w:rPr>
            <w:color w:val="FF0000"/>
          </w:rPr>
          <w:tab/>
          <w:delText>The interaction of logoff and de-affiliation when moving to off network case is FFS.</w:delText>
        </w:r>
      </w:del>
    </w:p>
    <w:p w14:paraId="29B11CB6" w14:textId="3CBFCDD7" w:rsidR="00604C14" w:rsidRPr="00604C14" w:rsidDel="00604C14" w:rsidRDefault="00604C14" w:rsidP="00604C14">
      <w:pPr>
        <w:keepLines/>
        <w:ind w:left="1135" w:hanging="851"/>
        <w:rPr>
          <w:del w:id="8" w:author="Nokia-rev2" w:date="2025-02-03T18:03:00Z" w16du:dateUtc="2025-02-03T17:03:00Z"/>
          <w:color w:val="FF0000"/>
        </w:rPr>
      </w:pPr>
      <w:del w:id="9" w:author="Nokia-rev2" w:date="2025-02-03T18:03:00Z" w16du:dateUtc="2025-02-03T17:03:00Z">
        <w:r w:rsidRPr="00604C14" w:rsidDel="00604C14">
          <w:rPr>
            <w:color w:val="FF0000"/>
          </w:rPr>
          <w:delText>Editor's note:</w:delText>
        </w:r>
        <w:r w:rsidRPr="00604C14" w:rsidDel="00604C14">
          <w:rPr>
            <w:color w:val="FF0000"/>
          </w:rPr>
          <w:tab/>
          <w:delText>The MC service server may track logoff state independent of affiliation and is FFS.</w:delText>
        </w:r>
      </w:del>
    </w:p>
    <w:p w14:paraId="0AA7436B" w14:textId="77777777" w:rsidR="00604C14" w:rsidRPr="00604C14" w:rsidRDefault="00604C14" w:rsidP="00604C14">
      <w:pPr>
        <w:keepLines/>
        <w:ind w:left="1135" w:hanging="851"/>
      </w:pPr>
      <w:r w:rsidRPr="00604C14">
        <w:t>NOTE 3:</w:t>
      </w:r>
      <w:r w:rsidRPr="00604C14">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4DD2166B" w14:textId="77777777" w:rsidR="00604C14" w:rsidRPr="00604C14" w:rsidRDefault="00604C14" w:rsidP="00604C14">
      <w:pPr>
        <w:keepLines/>
        <w:ind w:left="1135" w:hanging="851"/>
      </w:pPr>
      <w:r w:rsidRPr="00604C14">
        <w:t>NOTE 4:</w:t>
      </w:r>
      <w:r w:rsidRPr="00604C14">
        <w:tab/>
        <w:t>The MC service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0DDA90CC"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end of</w:t>
      </w:r>
      <w:r w:rsidRPr="00FE692D">
        <w:rPr>
          <w:rFonts w:eastAsiaTheme="minorEastAsia"/>
          <w:noProof/>
          <w:highlight w:val="yellow"/>
          <w:lang w:eastAsia="zh-CN"/>
        </w:rPr>
        <w:t xml:space="preserve"> change</w:t>
      </w:r>
      <w:r>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7C6FB69" w14:textId="77777777" w:rsidR="009F2C24" w:rsidRDefault="009F2C24">
      <w:pPr>
        <w:rPr>
          <w:noProof/>
        </w:rPr>
      </w:pPr>
    </w:p>
    <w:sectPr w:rsidR="009F2C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E5B4A" w14:textId="77777777" w:rsidR="002B49E0" w:rsidRDefault="002B49E0">
      <w:r>
        <w:separator/>
      </w:r>
    </w:p>
  </w:endnote>
  <w:endnote w:type="continuationSeparator" w:id="0">
    <w:p w14:paraId="1341DC17" w14:textId="77777777" w:rsidR="002B49E0" w:rsidRDefault="002B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E14A" w14:textId="77777777" w:rsidR="002B49E0" w:rsidRDefault="002B49E0">
      <w:r>
        <w:separator/>
      </w:r>
    </w:p>
  </w:footnote>
  <w:footnote w:type="continuationSeparator" w:id="0">
    <w:p w14:paraId="035EAD82" w14:textId="77777777" w:rsidR="002B49E0" w:rsidRDefault="002B4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A3CC3"/>
    <w:multiLevelType w:val="hybridMultilevel"/>
    <w:tmpl w:val="FC1C4F0A"/>
    <w:lvl w:ilvl="0" w:tplc="1F767B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273727CB"/>
    <w:multiLevelType w:val="hybridMultilevel"/>
    <w:tmpl w:val="22C080C0"/>
    <w:lvl w:ilvl="0" w:tplc="D18228E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 w15:restartNumberingAfterBreak="0">
    <w:nsid w:val="36E956DF"/>
    <w:multiLevelType w:val="hybridMultilevel"/>
    <w:tmpl w:val="BD060652"/>
    <w:lvl w:ilvl="0" w:tplc="081C75EE">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num w:numId="1" w16cid:durableId="1846434221">
    <w:abstractNumId w:val="0"/>
  </w:num>
  <w:num w:numId="2" w16cid:durableId="154537203">
    <w:abstractNumId w:val="1"/>
  </w:num>
  <w:num w:numId="3" w16cid:durableId="10610939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339"/>
    <w:rsid w:val="000A6394"/>
    <w:rsid w:val="000B7FED"/>
    <w:rsid w:val="000C038A"/>
    <w:rsid w:val="000C6598"/>
    <w:rsid w:val="000D44B3"/>
    <w:rsid w:val="000F7FD0"/>
    <w:rsid w:val="00100799"/>
    <w:rsid w:val="00140D4E"/>
    <w:rsid w:val="00145D43"/>
    <w:rsid w:val="00192C46"/>
    <w:rsid w:val="001A08B3"/>
    <w:rsid w:val="001A7B60"/>
    <w:rsid w:val="001B52F0"/>
    <w:rsid w:val="001B7A65"/>
    <w:rsid w:val="001E41F3"/>
    <w:rsid w:val="00203A53"/>
    <w:rsid w:val="0026004D"/>
    <w:rsid w:val="002640DD"/>
    <w:rsid w:val="00264AC1"/>
    <w:rsid w:val="00275D1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42702"/>
    <w:rsid w:val="00491896"/>
    <w:rsid w:val="00495E48"/>
    <w:rsid w:val="004B6685"/>
    <w:rsid w:val="004B75B7"/>
    <w:rsid w:val="004D457B"/>
    <w:rsid w:val="005141D9"/>
    <w:rsid w:val="0051580D"/>
    <w:rsid w:val="0053438D"/>
    <w:rsid w:val="00547111"/>
    <w:rsid w:val="00592D74"/>
    <w:rsid w:val="00595E44"/>
    <w:rsid w:val="005B098B"/>
    <w:rsid w:val="005D65C8"/>
    <w:rsid w:val="005E2C44"/>
    <w:rsid w:val="00604C14"/>
    <w:rsid w:val="00605124"/>
    <w:rsid w:val="00621188"/>
    <w:rsid w:val="00623B78"/>
    <w:rsid w:val="006257ED"/>
    <w:rsid w:val="00633813"/>
    <w:rsid w:val="00653DE4"/>
    <w:rsid w:val="006623CC"/>
    <w:rsid w:val="00665C47"/>
    <w:rsid w:val="006774DF"/>
    <w:rsid w:val="00695808"/>
    <w:rsid w:val="006B46FB"/>
    <w:rsid w:val="006E21FB"/>
    <w:rsid w:val="00764BCD"/>
    <w:rsid w:val="00781086"/>
    <w:rsid w:val="00792342"/>
    <w:rsid w:val="007977A8"/>
    <w:rsid w:val="007B512A"/>
    <w:rsid w:val="007C2097"/>
    <w:rsid w:val="007D6A07"/>
    <w:rsid w:val="007E68E0"/>
    <w:rsid w:val="007F7259"/>
    <w:rsid w:val="008040A8"/>
    <w:rsid w:val="008279FA"/>
    <w:rsid w:val="00846AFA"/>
    <w:rsid w:val="008626E7"/>
    <w:rsid w:val="00870EE7"/>
    <w:rsid w:val="008863B9"/>
    <w:rsid w:val="008A45A6"/>
    <w:rsid w:val="008B21BD"/>
    <w:rsid w:val="008D3CCC"/>
    <w:rsid w:val="008F3789"/>
    <w:rsid w:val="008F686C"/>
    <w:rsid w:val="009148DE"/>
    <w:rsid w:val="00917B1B"/>
    <w:rsid w:val="00941E30"/>
    <w:rsid w:val="0094397F"/>
    <w:rsid w:val="009531B0"/>
    <w:rsid w:val="00965CAC"/>
    <w:rsid w:val="009741B3"/>
    <w:rsid w:val="009777D9"/>
    <w:rsid w:val="00991B88"/>
    <w:rsid w:val="009A5753"/>
    <w:rsid w:val="009A579D"/>
    <w:rsid w:val="009E3297"/>
    <w:rsid w:val="009F2C24"/>
    <w:rsid w:val="009F734F"/>
    <w:rsid w:val="00A04866"/>
    <w:rsid w:val="00A246B6"/>
    <w:rsid w:val="00A30ECF"/>
    <w:rsid w:val="00A47E70"/>
    <w:rsid w:val="00A50CF0"/>
    <w:rsid w:val="00A7671C"/>
    <w:rsid w:val="00AA2CBC"/>
    <w:rsid w:val="00AC5820"/>
    <w:rsid w:val="00AD1CD8"/>
    <w:rsid w:val="00AD5E47"/>
    <w:rsid w:val="00AF176B"/>
    <w:rsid w:val="00B258BB"/>
    <w:rsid w:val="00B46261"/>
    <w:rsid w:val="00B67B97"/>
    <w:rsid w:val="00B968C8"/>
    <w:rsid w:val="00BA3EC5"/>
    <w:rsid w:val="00BA51D9"/>
    <w:rsid w:val="00BB5DFC"/>
    <w:rsid w:val="00BB6762"/>
    <w:rsid w:val="00BC76AA"/>
    <w:rsid w:val="00BD279D"/>
    <w:rsid w:val="00BD6BB8"/>
    <w:rsid w:val="00BF0CD4"/>
    <w:rsid w:val="00C075DF"/>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C3D67"/>
    <w:rsid w:val="00DE34CF"/>
    <w:rsid w:val="00E13F3D"/>
    <w:rsid w:val="00E245DF"/>
    <w:rsid w:val="00E27B97"/>
    <w:rsid w:val="00E34898"/>
    <w:rsid w:val="00EA1C05"/>
    <w:rsid w:val="00EB09B7"/>
    <w:rsid w:val="00EB2ABD"/>
    <w:rsid w:val="00EE7D7C"/>
    <w:rsid w:val="00F25D98"/>
    <w:rsid w:val="00F300FB"/>
    <w:rsid w:val="00F35591"/>
    <w:rsid w:val="00F90FB8"/>
    <w:rsid w:val="00F95ABD"/>
    <w:rsid w:val="00FA32EC"/>
    <w:rsid w:val="00FB6386"/>
    <w:rsid w:val="00FE6A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3B78"/>
    <w:rPr>
      <w:rFonts w:ascii="Times New Roman" w:hAnsi="Times New Roman"/>
      <w:lang w:val="en-GB" w:eastAsia="en-US"/>
    </w:rPr>
  </w:style>
  <w:style w:type="paragraph" w:styleId="ListParagraph">
    <w:name w:val="List Paragraph"/>
    <w:basedOn w:val="Normal"/>
    <w:uiPriority w:val="34"/>
    <w:qFormat/>
    <w:rsid w:val="006774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1047</Words>
  <Characters>6298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32</cp:revision>
  <cp:lastPrinted>1899-12-31T23:00:00Z</cp:lastPrinted>
  <dcterms:created xsi:type="dcterms:W3CDTF">2020-02-03T08:32:00Z</dcterms:created>
  <dcterms:modified xsi:type="dcterms:W3CDTF">2025-02-10T14:22:00Z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